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21F75" w14:paraId="5E63AA12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300BD1C" w14:textId="77777777" w:rsidR="00321F75" w:rsidRDefault="00321F75" w:rsidP="00E528B5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t>Læringsutbytte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21F75" w:rsidRPr="008E7E05" w14:paraId="7F39B66B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8A5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</w:p>
          <w:p w14:paraId="46D57F31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Kunnskaper</w:t>
            </w:r>
            <w:proofErr w:type="spellEnd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077D5F0F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6FB47745" w14:textId="77777777" w:rsidR="00321F75" w:rsidRPr="00BA47F3" w:rsidRDefault="00321F75" w:rsidP="00321F75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organisasjonsteori, organisasjonskultur, ledelsesteori og motivasjonsteori </w:t>
            </w:r>
          </w:p>
          <w:p w14:paraId="79509470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innsikt i aktuelle lover innenfor LØM-emnet og forstår hvilken betydning disse har for bedriftens arbeidsbetingelser </w:t>
            </w:r>
          </w:p>
          <w:p w14:paraId="235B8EFD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kjøpsatferd og markedsplanlegging </w:t>
            </w:r>
          </w:p>
          <w:p w14:paraId="0A8954F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sentrale økonomibegreper, bedriftsetablering, enkle kalkyler, lønnsomhetsbetraktninger, budsjettering og regnskapsanalyse </w:t>
            </w:r>
          </w:p>
          <w:p w14:paraId="518CF4B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erfaringsbasert kunnskap om bransjens økonomiske utvikling og bransjens ledelsesutfordringer</w:t>
            </w:r>
          </w:p>
          <w:p w14:paraId="27944BA0" w14:textId="77777777" w:rsidR="00321F75" w:rsidRPr="00BA47F3" w:rsidRDefault="00321F75" w:rsidP="00E528B5">
            <w:pPr>
              <w:rPr>
                <w:sz w:val="22"/>
                <w:szCs w:val="22"/>
                <w:lang w:val="nb-NO"/>
              </w:rPr>
            </w:pPr>
          </w:p>
          <w:p w14:paraId="7F25EF5F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Ferdigheter</w:t>
            </w:r>
            <w:proofErr w:type="spellEnd"/>
          </w:p>
          <w:p w14:paraId="6D5CFCD4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235C51D2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forstå og analysere et regnskap, og kan anvende denne informasjon for iverksetting av tiltak </w:t>
            </w:r>
          </w:p>
          <w:p w14:paraId="27BBA20F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et budsjett og sette opp enkle kalkyler </w:t>
            </w:r>
          </w:p>
          <w:p w14:paraId="6444D8D6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en markedsplan </w:t>
            </w:r>
          </w:p>
          <w:p w14:paraId="403F7D3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gjøre rede for og vurdere menneskelige, arbeidsmiljømessige, etiske og økonomiske utfordringer i lys av gjeldende lovkrav og bedriftens og bransjens behov </w:t>
            </w:r>
          </w:p>
          <w:p w14:paraId="5EB33092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kartlegge en bedrifts arbeidsbetingelser, identifisere faglige problemstillinger, utarbeide mål og iverksette begrunnede tiltak </w:t>
            </w:r>
          </w:p>
          <w:p w14:paraId="1B5B3479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innhente, formidle og presentere faglig informasjon, ideer og løsninger både muntlig og skriftlig</w:t>
            </w:r>
          </w:p>
          <w:p w14:paraId="14F8BADC" w14:textId="77777777" w:rsidR="00321F75" w:rsidRPr="00BA47F3" w:rsidRDefault="00321F75" w:rsidP="00E528B5">
            <w:pPr>
              <w:rPr>
                <w:rFonts w:eastAsia="Calibri"/>
                <w:sz w:val="22"/>
                <w:szCs w:val="22"/>
                <w:lang w:val="nb-NO"/>
              </w:rPr>
            </w:pPr>
          </w:p>
          <w:p w14:paraId="2525468A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Generell</w:t>
            </w:r>
            <w:proofErr w:type="spellEnd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kompetanse</w:t>
            </w:r>
            <w:proofErr w:type="spellEnd"/>
          </w:p>
          <w:p w14:paraId="220FF3F3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iCs/>
                <w:sz w:val="22"/>
                <w:szCs w:val="22"/>
              </w:rPr>
              <w:t>Studenten</w:t>
            </w:r>
            <w:proofErr w:type="spellEnd"/>
          </w:p>
          <w:p w14:paraId="590E869F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innen gitte tidsfrister, alene og i samarbeid med andre planlegge, gjennomføre, dokumentere og levere arbeidsoppgaver og prosjekter innenfor LØM-emnet. </w:t>
            </w:r>
          </w:p>
          <w:p w14:paraId="1D4F575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kommunisere på en tydelig og forståelig måte, og kan utveksle faglige synspunkter med medarbeidere, kunder og andre interessenter</w:t>
            </w:r>
          </w:p>
          <w:p w14:paraId="07D61BFE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kompetanse i effektiv bruk av IKT og kan bruke regneark til å løse oppgaver innenfor økonomistyring</w:t>
            </w:r>
          </w:p>
          <w:p w14:paraId="3BFC970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utarbeide og følge opp planer</w:t>
            </w:r>
          </w:p>
          <w:p w14:paraId="643A7A0C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utøve personalledelse og lede medarbeidere</w:t>
            </w:r>
          </w:p>
          <w:p w14:paraId="3269196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behandle medarbeidere, kunder og andre med respekt</w:t>
            </w:r>
          </w:p>
          <w:p w14:paraId="04FFF4E9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utøve samfunnsansvar og bidra til organisasjonsutvikling </w:t>
            </w:r>
          </w:p>
          <w:p w14:paraId="6A63517A" w14:textId="77777777" w:rsidR="00321F75" w:rsidRPr="00BA47F3" w:rsidRDefault="00321F75" w:rsidP="00E528B5">
            <w:pPr>
              <w:spacing w:before="60" w:line="276" w:lineRule="auto"/>
              <w:rPr>
                <w:sz w:val="22"/>
                <w:szCs w:val="22"/>
                <w:lang w:val="nb-NO"/>
              </w:rPr>
            </w:pPr>
          </w:p>
        </w:tc>
      </w:tr>
      <w:tr w:rsidR="00321F75" w:rsidRPr="00931A68" w14:paraId="0D6EF7ED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825CC" w14:textId="77777777" w:rsidR="00321F75" w:rsidRPr="00931A68" w:rsidRDefault="00321F75" w:rsidP="00E528B5">
            <w:pPr>
              <w:spacing w:before="60" w:line="276" w:lineRule="auto"/>
              <w:rPr>
                <w:b/>
                <w:i/>
              </w:rPr>
            </w:pPr>
            <w:proofErr w:type="spellStart"/>
            <w:r>
              <w:rPr>
                <w:b/>
              </w:rPr>
              <w:t>Temainnhold</w:t>
            </w:r>
            <w:proofErr w:type="spellEnd"/>
          </w:p>
        </w:tc>
      </w:tr>
      <w:tr w:rsidR="00321F75" w:rsidRPr="00BA47F3" w14:paraId="5A83F54C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F96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Aktuelt lovverk innenfor LØM</w:t>
            </w:r>
          </w:p>
          <w:p w14:paraId="6651574E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Markedsføringsloven</w:t>
            </w:r>
          </w:p>
          <w:p w14:paraId="598F2D6A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Håndverkertjenesteloven</w:t>
            </w:r>
          </w:p>
          <w:p w14:paraId="64CE32C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Arbeidsmiljøloven</w:t>
            </w:r>
          </w:p>
          <w:p w14:paraId="557F762E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Etikk</w:t>
            </w:r>
          </w:p>
          <w:p w14:paraId="15E593C9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Miljøvern</w:t>
            </w:r>
          </w:p>
          <w:p w14:paraId="23634E0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Ansettelsesforhold</w:t>
            </w:r>
          </w:p>
          <w:p w14:paraId="33B52B6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Samfunnsansvar</w:t>
            </w:r>
          </w:p>
          <w:p w14:paraId="484DCAA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Situasjonsanalyse, mål, </w:t>
            </w:r>
            <w:proofErr w:type="gram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strategier,</w:t>
            </w:r>
            <w:proofErr w:type="gramEnd"/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 planer</w:t>
            </w:r>
          </w:p>
          <w:p w14:paraId="6B636AA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SOFT-analyse</w:t>
            </w:r>
          </w:p>
          <w:p w14:paraId="5FFEDB7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Vekststrategier</w:t>
            </w:r>
          </w:p>
          <w:p w14:paraId="4F371005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lastRenderedPageBreak/>
              <w:t>Integrasjonsstrategier</w:t>
            </w:r>
          </w:p>
          <w:p w14:paraId="0E6E5FD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Handlingsplaner</w:t>
            </w:r>
          </w:p>
          <w:p w14:paraId="3B5F94A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Faglig kommunikasjon, presentasjonsteknikk</w:t>
            </w:r>
          </w:p>
          <w:p w14:paraId="5CD65A1A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Bruke økonomiske begreper i en faglig diskusjon</w:t>
            </w:r>
          </w:p>
          <w:p w14:paraId="264B815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Presentasjon foran en forsamling</w:t>
            </w:r>
          </w:p>
          <w:p w14:paraId="39ACF38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Bedriftsetablering</w:t>
            </w:r>
          </w:p>
          <w:p w14:paraId="3B06E8C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Selskapsformer</w:t>
            </w:r>
          </w:p>
          <w:p w14:paraId="131D856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Kapitalkrav</w:t>
            </w:r>
          </w:p>
          <w:p w14:paraId="6E94334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Finansiering</w:t>
            </w:r>
          </w:p>
          <w:p w14:paraId="467F5F9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Kostnads-, inntekst- og regnskapsforståelse</w:t>
            </w:r>
          </w:p>
          <w:p w14:paraId="1F82096E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Faste, variable, direkte og indirekte kostnader</w:t>
            </w:r>
          </w:p>
          <w:p w14:paraId="5AB08CF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Forskjellen mellom inntekt/innbetaling og kostnad/utbetaling</w:t>
            </w:r>
          </w:p>
          <w:p w14:paraId="421BB41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Kjenne til resultat- og balanseregnskap</w:t>
            </w:r>
          </w:p>
          <w:p w14:paraId="3BD7EB0F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Regnskapsanalyse</w:t>
            </w:r>
          </w:p>
          <w:p w14:paraId="6561741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Sentrale økonomiske nøkkeltall</w:t>
            </w:r>
          </w:p>
          <w:p w14:paraId="66AF87CB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Budsjettering </w:t>
            </w:r>
            <w:r w:rsidRPr="00BA47F3">
              <w:rPr>
                <w:i/>
                <w:kern w:val="24"/>
                <w:sz w:val="22"/>
                <w:szCs w:val="22"/>
                <w:lang w:val="nb-NO" w:eastAsia="nb-NO"/>
              </w:rPr>
              <w:t>(</w:t>
            </w: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resultatbudsjett, likviditetsbudsjett og budsjettkontroll) </w:t>
            </w:r>
          </w:p>
          <w:p w14:paraId="76F97718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Kalkyler (bidrags-, selvkost-, for- og </w:t>
            </w: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etterkalkyle</w:t>
            </w:r>
            <w:proofErr w:type="spellEnd"/>
            <w:r w:rsidRPr="00BA47F3">
              <w:rPr>
                <w:kern w:val="24"/>
                <w:sz w:val="22"/>
                <w:szCs w:val="22"/>
                <w:lang w:val="nb-NO" w:eastAsia="nb-NO"/>
              </w:rPr>
              <w:t>)</w:t>
            </w:r>
          </w:p>
          <w:p w14:paraId="5B5AD9B0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Lønnsomhetsbetraktninger (dekningspunktanalyser, investeringsanalyser) </w:t>
            </w:r>
          </w:p>
          <w:p w14:paraId="475E2C73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Organisasjonsteori/struktur</w:t>
            </w:r>
          </w:p>
          <w:p w14:paraId="02DC06C1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Klassiske og nyere organisasjonsteorier</w:t>
            </w:r>
          </w:p>
          <w:p w14:paraId="4DFBDED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Organisasjonsmodeller</w:t>
            </w:r>
          </w:p>
          <w:p w14:paraId="52A00DC9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Organisasjonsutvikling</w:t>
            </w:r>
          </w:p>
          <w:p w14:paraId="613DAD49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Personalpolitikk</w:t>
            </w:r>
          </w:p>
          <w:p w14:paraId="162DBE7C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Motivasjonsteori</w:t>
            </w:r>
          </w:p>
          <w:p w14:paraId="73F1634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Herzberg</w:t>
            </w:r>
            <w:proofErr w:type="spellEnd"/>
          </w:p>
          <w:p w14:paraId="0E7A788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Maslow</w:t>
            </w:r>
            <w:proofErr w:type="spellEnd"/>
          </w:p>
          <w:p w14:paraId="0B6EB5E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McGregors teori </w:t>
            </w: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X</w:t>
            </w:r>
            <w:proofErr w:type="spellEnd"/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 og Y</w:t>
            </w:r>
          </w:p>
          <w:p w14:paraId="31441C4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Psykososialt arbeidsmiljø (trivsel, mobbing, konflikthåndtering og stress) </w:t>
            </w:r>
          </w:p>
          <w:p w14:paraId="1CFCC73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Organisasjonskultur</w:t>
            </w:r>
          </w:p>
          <w:p w14:paraId="2872C459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Kulturelle symboler</w:t>
            </w:r>
          </w:p>
          <w:p w14:paraId="55E3557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Hvordan formes en organisasjonskultur?</w:t>
            </w:r>
          </w:p>
          <w:p w14:paraId="0D53570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Subkulturer</w:t>
            </w:r>
          </w:p>
          <w:p w14:paraId="513D9CDA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Ledelse (ledelsesteorier, teamledelse)</w:t>
            </w:r>
          </w:p>
          <w:p w14:paraId="43B728B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Lederroller</w:t>
            </w:r>
          </w:p>
          <w:p w14:paraId="64A1E64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Lederstiler</w:t>
            </w:r>
          </w:p>
          <w:p w14:paraId="320CC81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Situasjonsbasert ledelse</w:t>
            </w:r>
          </w:p>
          <w:p w14:paraId="2F64724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Personalledelse (rekruttering, medarbeidersamtaler, oppsigelse, avskjed, permittering og opplæring/kompetanseutvikling)</w:t>
            </w:r>
          </w:p>
          <w:p w14:paraId="3B809416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Kjøpsatferd i privat- og bedriftsmarked</w:t>
            </w:r>
          </w:p>
          <w:p w14:paraId="4EBDF3B9" w14:textId="77777777" w:rsidR="00321F75" w:rsidRPr="000129FC" w:rsidRDefault="00321F75" w:rsidP="00321F7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Markedsplan (segmentering, konkurransemidler)</w:t>
            </w:r>
          </w:p>
          <w:p w14:paraId="683BD0FA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Forretningsidé</w:t>
            </w:r>
          </w:p>
          <w:p w14:paraId="59CCFFAE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Segmentering innen forbruker- og bedriftsmarkedet</w:t>
            </w:r>
          </w:p>
          <w:p w14:paraId="28798F8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  <w:lang w:val="nb-NO"/>
              </w:rPr>
            </w:pPr>
            <w:r w:rsidRPr="000129FC">
              <w:rPr>
                <w:kern w:val="24"/>
                <w:sz w:val="22"/>
                <w:szCs w:val="22"/>
              </w:rPr>
              <w:t>De fem p-</w:t>
            </w:r>
            <w:proofErr w:type="spellStart"/>
            <w:r w:rsidRPr="000129FC">
              <w:rPr>
                <w:kern w:val="24"/>
                <w:sz w:val="22"/>
                <w:szCs w:val="22"/>
              </w:rPr>
              <w:t>ene</w:t>
            </w:r>
            <w:proofErr w:type="spellEnd"/>
          </w:p>
        </w:tc>
      </w:tr>
      <w:tr w:rsidR="00321F75" w:rsidRPr="008E7E05" w14:paraId="58B8026F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65AD9" w14:textId="135F630F" w:rsidR="00321F75" w:rsidRPr="00321F75" w:rsidRDefault="00321F75" w:rsidP="00E528B5">
            <w:pPr>
              <w:spacing w:before="60" w:line="276" w:lineRule="auto"/>
              <w:rPr>
                <w:b/>
                <w:i/>
                <w:lang w:val="nb-NO"/>
              </w:rPr>
            </w:pPr>
            <w:r w:rsidRPr="00321F75">
              <w:rPr>
                <w:b/>
                <w:lang w:val="nb-NO"/>
              </w:rPr>
              <w:lastRenderedPageBreak/>
              <w:t xml:space="preserve">Relevante temaer for emnet </w:t>
            </w:r>
            <w:r w:rsidR="008E7E05">
              <w:rPr>
                <w:b/>
                <w:lang w:val="nb-NO"/>
              </w:rPr>
              <w:t xml:space="preserve">Markedsføringsledelse </w:t>
            </w:r>
          </w:p>
        </w:tc>
      </w:tr>
    </w:tbl>
    <w:p w14:paraId="264240BB" w14:textId="77777777" w:rsidR="00A46524" w:rsidRPr="00321F75" w:rsidRDefault="008E7E05">
      <w:pPr>
        <w:rPr>
          <w:rFonts w:ascii="Arial" w:hAnsi="Arial" w:cs="Arial"/>
          <w:lang w:val="nb-NO"/>
        </w:rPr>
      </w:pPr>
    </w:p>
    <w:sectPr w:rsidR="00A46524" w:rsidRPr="0032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Dep 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84A"/>
    <w:multiLevelType w:val="hybridMultilevel"/>
    <w:tmpl w:val="5094D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19F"/>
    <w:multiLevelType w:val="hybridMultilevel"/>
    <w:tmpl w:val="2910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D1E"/>
    <w:multiLevelType w:val="hybridMultilevel"/>
    <w:tmpl w:val="829C0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5"/>
    <w:rsid w:val="000B2E12"/>
    <w:rsid w:val="00321F75"/>
    <w:rsid w:val="00594917"/>
    <w:rsid w:val="00646BDA"/>
    <w:rsid w:val="008E7E05"/>
    <w:rsid w:val="00B418D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86F"/>
  <w15:chartTrackingRefBased/>
  <w15:docId w15:val="{0A49557E-A775-4345-B8AC-9BD7A33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321F75"/>
    <w:pPr>
      <w:ind w:left="720"/>
      <w:contextualSpacing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3044</Characters>
  <Application>Microsoft Office Word</Application>
  <DocSecurity>0</DocSecurity>
  <Lines>92</Lines>
  <Paragraphs>88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2021-02-22T13:04:00Z</dcterms:created>
  <dcterms:modified xsi:type="dcterms:W3CDTF">2021-02-22T13:04:00Z</dcterms:modified>
</cp:coreProperties>
</file>