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321F75" w14:paraId="60CA9256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5217D24" w14:textId="77777777" w:rsidR="00321F75" w:rsidRDefault="00321F75" w:rsidP="00E528B5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 xml:space="preserve">Læringsutbytte </w:t>
            </w:r>
          </w:p>
        </w:tc>
      </w:tr>
      <w:tr w:rsidR="00321F75" w:rsidRPr="00B418D1" w14:paraId="553F4320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94A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Cs/>
                <w:sz w:val="22"/>
                <w:szCs w:val="22"/>
              </w:rPr>
            </w:pPr>
          </w:p>
          <w:p w14:paraId="4308C2E0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/>
                <w:iCs/>
                <w:sz w:val="22"/>
                <w:szCs w:val="22"/>
              </w:rPr>
            </w:pPr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 xml:space="preserve">Kunnskaper </w:t>
            </w:r>
          </w:p>
          <w:p w14:paraId="4228E0CB" w14:textId="77777777" w:rsidR="00321F75" w:rsidRPr="00BA47F3" w:rsidRDefault="00321F75" w:rsidP="00E528B5">
            <w:pPr>
              <w:pStyle w:val="Listeavsnitt"/>
              <w:ind w:left="0"/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Studenten</w:t>
            </w:r>
          </w:p>
          <w:p w14:paraId="3544A849" w14:textId="77777777" w:rsidR="00321F75" w:rsidRPr="00BA47F3" w:rsidRDefault="00321F75" w:rsidP="00321F75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organisasjonsteori, organisasjonskultur, ledelsesteori og motivasjonsteori </w:t>
            </w:r>
          </w:p>
          <w:p w14:paraId="25F8B88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innsikt i aktuelle lover innenfor LØM-emnet og forstår hvilken betydning disse har for bedriftens arbeidsbetingelser </w:t>
            </w:r>
          </w:p>
          <w:p w14:paraId="51CB31B6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kjøpsatferd og markedsplanlegging </w:t>
            </w:r>
          </w:p>
          <w:p w14:paraId="7B3EEED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har kunnskap om sentrale økonomibegreper, bedriftsetablering, enkle kalkyler, lønnsomhetsbetraktninger, budsjettering og regnskapsanalyse </w:t>
            </w:r>
          </w:p>
          <w:p w14:paraId="385D2172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har erfaringsbasert kunnskap om bransjens økonomiske utvikling og bransjens ledelsesutfordringer</w:t>
            </w:r>
          </w:p>
          <w:p w14:paraId="67D8D194" w14:textId="77777777" w:rsidR="00321F75" w:rsidRPr="00BA47F3" w:rsidRDefault="00321F75" w:rsidP="00E528B5">
            <w:pPr>
              <w:rPr>
                <w:sz w:val="22"/>
                <w:szCs w:val="22"/>
                <w:lang w:val="nb-NO"/>
              </w:rPr>
            </w:pPr>
          </w:p>
          <w:p w14:paraId="03ECF954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b/>
                <w:i/>
                <w:iCs/>
                <w:sz w:val="22"/>
                <w:szCs w:val="22"/>
              </w:rPr>
            </w:pPr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Ferdigheter</w:t>
            </w:r>
          </w:p>
          <w:p w14:paraId="3525C7D5" w14:textId="77777777" w:rsidR="00321F75" w:rsidRPr="00BA47F3" w:rsidRDefault="00321F75" w:rsidP="00E528B5">
            <w:pPr>
              <w:pStyle w:val="Listeavsnitt"/>
              <w:ind w:left="0"/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Studenten</w:t>
            </w:r>
          </w:p>
          <w:p w14:paraId="057018B0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forstå og analysere et regnskap, og kan anvende denne informasjon for iverksetting av tiltak </w:t>
            </w:r>
          </w:p>
          <w:p w14:paraId="386FD767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utarbeide et budsjett og sette opp enkle kalkyler </w:t>
            </w:r>
          </w:p>
          <w:p w14:paraId="35A75E7D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utarbeide en markedsplan </w:t>
            </w:r>
          </w:p>
          <w:p w14:paraId="70E0B39B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gjøre rede for og vurdere menneskelige, arbeidsmiljømessige, etiske og økonomiske utfordringer i lys av gjeldende lovkrav og bedriftens og bransjens behov </w:t>
            </w:r>
          </w:p>
          <w:p w14:paraId="7757251C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kartlegge en bedrifts arbeidsbetingelser, identifisere faglige problemstillinger, utarbeide mål og iverksette begrunnede tiltak </w:t>
            </w:r>
          </w:p>
          <w:p w14:paraId="6537A146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innhente, formidle og presentere faglig informasjon, ideer og løsninger både muntlig og skriftlig</w:t>
            </w:r>
          </w:p>
          <w:p w14:paraId="2232EF3F" w14:textId="77777777" w:rsidR="00321F75" w:rsidRPr="00BA47F3" w:rsidRDefault="00321F75" w:rsidP="00E528B5">
            <w:pPr>
              <w:rPr>
                <w:rFonts w:eastAsia="Calibri"/>
                <w:sz w:val="22"/>
                <w:szCs w:val="22"/>
                <w:lang w:val="nb-NO"/>
              </w:rPr>
            </w:pPr>
          </w:p>
          <w:p w14:paraId="1710FE2F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b/>
                <w:i/>
                <w:iCs/>
                <w:sz w:val="22"/>
                <w:szCs w:val="22"/>
              </w:rPr>
            </w:pPr>
            <w:r w:rsidRPr="00BA47F3">
              <w:rPr>
                <w:rFonts w:cs="DepCentury Old Style"/>
                <w:b/>
                <w:i/>
                <w:iCs/>
                <w:sz w:val="22"/>
                <w:szCs w:val="22"/>
              </w:rPr>
              <w:t>Generell kompetanse</w:t>
            </w:r>
          </w:p>
          <w:p w14:paraId="01F410B1" w14:textId="77777777" w:rsidR="00321F75" w:rsidRPr="00BA47F3" w:rsidRDefault="00321F75" w:rsidP="00E528B5">
            <w:pPr>
              <w:autoSpaceDE w:val="0"/>
              <w:autoSpaceDN w:val="0"/>
              <w:adjustRightInd w:val="0"/>
              <w:rPr>
                <w:rFonts w:cs="DepCentury Old Style"/>
                <w:iCs/>
                <w:sz w:val="22"/>
                <w:szCs w:val="22"/>
              </w:rPr>
            </w:pPr>
            <w:r w:rsidRPr="00BA47F3">
              <w:rPr>
                <w:rFonts w:cs="DepCentury Old Style"/>
                <w:iCs/>
                <w:sz w:val="22"/>
                <w:szCs w:val="22"/>
              </w:rPr>
              <w:t>Studenten</w:t>
            </w:r>
          </w:p>
          <w:p w14:paraId="0B3111F2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innen gitte tidsfrister, alene og i samarbeid med andre planlegge, gjennomføre, dokumentere og levere arbeidsoppgaver og prosjekter innenfor LØM-emnet. </w:t>
            </w:r>
          </w:p>
          <w:p w14:paraId="748A3ADE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kommunisere på en tydelig og forståelig måte, og kan utveksle faglige synspunkter med medarbeidere, kunder og andre interessenter</w:t>
            </w:r>
          </w:p>
          <w:p w14:paraId="76015231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har kompetanse i effektiv bruk av IKT og kan bruke regneark til å løse oppgaver innenfor økonomistyring</w:t>
            </w:r>
          </w:p>
          <w:p w14:paraId="2BBB26F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utarbeide og følge opp planer</w:t>
            </w:r>
          </w:p>
          <w:p w14:paraId="45D20993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utøve personalledelse og lede medarbeidere</w:t>
            </w:r>
          </w:p>
          <w:p w14:paraId="25C62951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>kan behandle medarbeidere, kunder og andre med respekt</w:t>
            </w:r>
          </w:p>
          <w:p w14:paraId="3E2BC4E5" w14:textId="77777777" w:rsidR="00321F75" w:rsidRPr="00BA47F3" w:rsidRDefault="00321F75" w:rsidP="00321F75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7F3">
              <w:rPr>
                <w:sz w:val="22"/>
                <w:szCs w:val="22"/>
              </w:rPr>
              <w:t xml:space="preserve">kan utøve samfunnsansvar og bidra til organisasjonsutvikling </w:t>
            </w:r>
          </w:p>
          <w:p w14:paraId="302D4F12" w14:textId="77777777" w:rsidR="00321F75" w:rsidRPr="00BA47F3" w:rsidRDefault="00321F75" w:rsidP="00E528B5">
            <w:pPr>
              <w:spacing w:before="60" w:line="276" w:lineRule="auto"/>
              <w:rPr>
                <w:sz w:val="22"/>
                <w:szCs w:val="22"/>
                <w:lang w:val="nb-NO"/>
              </w:rPr>
            </w:pPr>
          </w:p>
        </w:tc>
      </w:tr>
      <w:tr w:rsidR="00321F75" w:rsidRPr="00931A68" w14:paraId="2E679B92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EF771" w14:textId="77777777" w:rsidR="00321F75" w:rsidRPr="00931A68" w:rsidRDefault="00321F75" w:rsidP="00E528B5">
            <w:pPr>
              <w:spacing w:before="60" w:line="276" w:lineRule="auto"/>
              <w:rPr>
                <w:b/>
                <w:i/>
              </w:rPr>
            </w:pPr>
            <w:r>
              <w:rPr>
                <w:b/>
              </w:rPr>
              <w:t>Temainnhold</w:t>
            </w:r>
          </w:p>
        </w:tc>
      </w:tr>
      <w:tr w:rsidR="00321F75" w:rsidRPr="00BA47F3" w14:paraId="03BCDA5B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7EAB5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Aktuelt lovverk innenfor LØM</w:t>
            </w:r>
          </w:p>
          <w:p w14:paraId="2B84043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Markedsføringsloven</w:t>
            </w:r>
          </w:p>
          <w:p w14:paraId="02A25906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Håndverkertjenesteloven</w:t>
            </w:r>
          </w:p>
          <w:p w14:paraId="293DE0A5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Arbeidsmiljøloven</w:t>
            </w:r>
          </w:p>
          <w:p w14:paraId="45DFECE4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Etikk</w:t>
            </w:r>
          </w:p>
          <w:p w14:paraId="3A8FB43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Miljøvern</w:t>
            </w:r>
          </w:p>
          <w:p w14:paraId="3602074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Ansettelsesforhold</w:t>
            </w:r>
          </w:p>
          <w:p w14:paraId="06DD684A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Samfunnsansvar</w:t>
            </w:r>
          </w:p>
          <w:p w14:paraId="76F69547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Situasjonsanalyse, mål, strategier, planer</w:t>
            </w:r>
          </w:p>
          <w:p w14:paraId="6CC9C00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SOFT-analyse</w:t>
            </w:r>
          </w:p>
          <w:p w14:paraId="12D984E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Vekststrategier</w:t>
            </w:r>
          </w:p>
          <w:p w14:paraId="3DCD0F4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lastRenderedPageBreak/>
              <w:t>Integrasjonsstrategier</w:t>
            </w:r>
          </w:p>
          <w:p w14:paraId="7ECEE8F5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Handlingsplaner</w:t>
            </w:r>
          </w:p>
          <w:p w14:paraId="62CBEF9F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Faglig kommunikasjon, presentasjonsteknikk</w:t>
            </w:r>
          </w:p>
          <w:p w14:paraId="44B480E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Bruke økonomiske begreper i en faglig diskusjon</w:t>
            </w:r>
          </w:p>
          <w:p w14:paraId="5BC1E519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Presentasjon foran en forsamling</w:t>
            </w:r>
          </w:p>
          <w:p w14:paraId="387EDF5A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Bedriftsetablering</w:t>
            </w:r>
          </w:p>
          <w:p w14:paraId="764B4F6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Selskapsformer</w:t>
            </w:r>
          </w:p>
          <w:p w14:paraId="42329FE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Kapitalkrav</w:t>
            </w:r>
          </w:p>
          <w:p w14:paraId="2B2D274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Finansiering</w:t>
            </w:r>
          </w:p>
          <w:p w14:paraId="7E4897C5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Kostnads-, inntekst- og regnskapsforståelse</w:t>
            </w:r>
          </w:p>
          <w:p w14:paraId="41F35D9F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Faste, variable, direkte og indirekte kostnader</w:t>
            </w:r>
          </w:p>
          <w:p w14:paraId="305B7CBF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Forskjellen mellom inntekt/innbetaling og kostnad/utbetaling</w:t>
            </w:r>
          </w:p>
          <w:p w14:paraId="40CD790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Kjenne til resultat- og balanseregnskap</w:t>
            </w:r>
          </w:p>
          <w:p w14:paraId="25A848D3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Regnskapsanalyse</w:t>
            </w:r>
          </w:p>
          <w:p w14:paraId="43FE8D3C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Sentrale økonomiske nøkkeltall</w:t>
            </w:r>
          </w:p>
          <w:p w14:paraId="177D14AF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Budsjettering </w:t>
            </w:r>
            <w:r w:rsidRPr="00BA47F3">
              <w:rPr>
                <w:i/>
                <w:kern w:val="24"/>
                <w:sz w:val="22"/>
                <w:szCs w:val="22"/>
                <w:lang w:val="nb-NO" w:eastAsia="nb-NO"/>
              </w:rPr>
              <w:t>(</w:t>
            </w: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resultatbudsjett, likviditetsbudsjett og budsjettkontroll) </w:t>
            </w:r>
          </w:p>
          <w:p w14:paraId="348F47E7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Kalkyler (bidrags-, selvkost-, for- og etterkalkyle)</w:t>
            </w:r>
          </w:p>
          <w:p w14:paraId="77C649F2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Lønnsomhetsbetraktninger (dekningspunktanalyser, investeringsanalyser) </w:t>
            </w:r>
          </w:p>
          <w:p w14:paraId="0D0FD1BD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Organisasjonsteori/struktur</w:t>
            </w:r>
          </w:p>
          <w:p w14:paraId="32EDE6D9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Klassiske og nyere organisasjonsteorier</w:t>
            </w:r>
          </w:p>
          <w:p w14:paraId="6BBDEC98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Organisasjonsmodeller</w:t>
            </w:r>
          </w:p>
          <w:p w14:paraId="702A7448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Organisasjonsutvikling</w:t>
            </w:r>
          </w:p>
          <w:p w14:paraId="27BBF21B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Personalpolitikk</w:t>
            </w:r>
          </w:p>
          <w:p w14:paraId="7043CAB3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Motivasjonsteori</w:t>
            </w:r>
          </w:p>
          <w:p w14:paraId="73C42D8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Herzberg</w:t>
            </w:r>
          </w:p>
          <w:p w14:paraId="4812D76D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Maslow</w:t>
            </w:r>
          </w:p>
          <w:p w14:paraId="15DF4C8A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McGregors teori X og Y</w:t>
            </w:r>
          </w:p>
          <w:p w14:paraId="3287F8BD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 xml:space="preserve">Psykososialt arbeidsmiljø (trivsel, mobbing, konflikthåndtering og stress) </w:t>
            </w:r>
          </w:p>
          <w:p w14:paraId="255E43C0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Organisasjonskultur</w:t>
            </w:r>
          </w:p>
          <w:p w14:paraId="2C59F577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Kulturelle symboler</w:t>
            </w:r>
          </w:p>
          <w:p w14:paraId="122AB278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Hvordan formes en organisasjonskultur?</w:t>
            </w:r>
          </w:p>
          <w:p w14:paraId="0B0D7013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Subkulturer</w:t>
            </w:r>
          </w:p>
          <w:p w14:paraId="1D915183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Ledelse (ledelsesteorier, teamledelse)</w:t>
            </w:r>
          </w:p>
          <w:p w14:paraId="6AF0C27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Lederroller</w:t>
            </w:r>
          </w:p>
          <w:p w14:paraId="31603734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Lederstiler</w:t>
            </w:r>
          </w:p>
          <w:p w14:paraId="53328AC0" w14:textId="77777777" w:rsidR="00321F75" w:rsidRPr="00BA47F3" w:rsidRDefault="00321F75" w:rsidP="00321F75">
            <w:pPr>
              <w:numPr>
                <w:ilvl w:val="1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Situasjonsbasert ledelse</w:t>
            </w:r>
          </w:p>
          <w:p w14:paraId="5501BED1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Personalledelse (rekruttering, medarbeidersamtaler, oppsigelse, avskjed, permittering og opplæring/kompetanseutvikling)</w:t>
            </w:r>
          </w:p>
          <w:p w14:paraId="3F023450" w14:textId="77777777" w:rsidR="00321F75" w:rsidRPr="00BA47F3" w:rsidRDefault="00321F75" w:rsidP="00321F75">
            <w:pPr>
              <w:numPr>
                <w:ilvl w:val="0"/>
                <w:numId w:val="3"/>
              </w:numPr>
              <w:spacing w:before="60" w:after="200" w:line="276" w:lineRule="auto"/>
              <w:contextualSpacing/>
              <w:rPr>
                <w:kern w:val="24"/>
                <w:sz w:val="22"/>
                <w:szCs w:val="22"/>
                <w:lang w:val="nb-NO" w:eastAsia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Kjøpsatferd i privat- og bedriftsmarked</w:t>
            </w:r>
          </w:p>
          <w:p w14:paraId="529DB97A" w14:textId="77777777" w:rsidR="00321F75" w:rsidRPr="000129FC" w:rsidRDefault="00321F75" w:rsidP="00321F7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Markedsplan (segmentering, konkurransemidler)</w:t>
            </w:r>
          </w:p>
          <w:p w14:paraId="07E1640D" w14:textId="77777777" w:rsidR="00321F75" w:rsidRPr="000129FC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Forretningsidé</w:t>
            </w:r>
          </w:p>
          <w:p w14:paraId="6CC7FB52" w14:textId="77777777" w:rsidR="00321F75" w:rsidRPr="000129FC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val="nb-NO"/>
              </w:rPr>
            </w:pPr>
            <w:r w:rsidRPr="00BA47F3">
              <w:rPr>
                <w:kern w:val="24"/>
                <w:sz w:val="22"/>
                <w:szCs w:val="22"/>
                <w:lang w:val="nb-NO" w:eastAsia="nb-NO"/>
              </w:rPr>
              <w:t>Segmentering innen forbruker- og bedriftsmarkedet</w:t>
            </w:r>
          </w:p>
          <w:p w14:paraId="4F016642" w14:textId="77777777" w:rsidR="00321F75" w:rsidRPr="00BA47F3" w:rsidRDefault="00321F75" w:rsidP="00321F75">
            <w:pPr>
              <w:numPr>
                <w:ilvl w:val="1"/>
                <w:numId w:val="3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  <w:lang w:val="nb-NO"/>
              </w:rPr>
            </w:pPr>
            <w:r w:rsidRPr="000129FC">
              <w:rPr>
                <w:kern w:val="24"/>
                <w:sz w:val="22"/>
                <w:szCs w:val="22"/>
              </w:rPr>
              <w:t>De fem p-ene</w:t>
            </w:r>
          </w:p>
        </w:tc>
      </w:tr>
      <w:tr w:rsidR="00321F75" w:rsidRPr="00B418D1" w14:paraId="5ED51FC2" w14:textId="77777777" w:rsidTr="00E528B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18981" w14:textId="5EB500E0" w:rsidR="00321F75" w:rsidRPr="00321F75" w:rsidRDefault="00321F75" w:rsidP="00E528B5">
            <w:pPr>
              <w:spacing w:before="60" w:line="276" w:lineRule="auto"/>
              <w:rPr>
                <w:b/>
                <w:i/>
                <w:lang w:val="nb-NO"/>
              </w:rPr>
            </w:pPr>
            <w:r w:rsidRPr="00321F75">
              <w:rPr>
                <w:b/>
                <w:lang w:val="nb-NO"/>
              </w:rPr>
              <w:lastRenderedPageBreak/>
              <w:t xml:space="preserve">Relevante temaer for emnet </w:t>
            </w:r>
            <w:r w:rsidR="00B418D1">
              <w:rPr>
                <w:b/>
                <w:lang w:val="nb-NO"/>
              </w:rPr>
              <w:t>Organisasjon og ledelse</w:t>
            </w:r>
          </w:p>
        </w:tc>
      </w:tr>
    </w:tbl>
    <w:p w14:paraId="31304618" w14:textId="77777777" w:rsidR="00A46524" w:rsidRPr="00321F75" w:rsidRDefault="00B418D1">
      <w:pPr>
        <w:rPr>
          <w:rFonts w:ascii="Arial" w:hAnsi="Arial" w:cs="Arial"/>
          <w:lang w:val="nb-NO"/>
        </w:rPr>
      </w:pPr>
    </w:p>
    <w:sectPr w:rsidR="00A46524" w:rsidRPr="0032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Dep Century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D384A"/>
    <w:multiLevelType w:val="hybridMultilevel"/>
    <w:tmpl w:val="5094D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319F"/>
    <w:multiLevelType w:val="hybridMultilevel"/>
    <w:tmpl w:val="2910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4D1E"/>
    <w:multiLevelType w:val="hybridMultilevel"/>
    <w:tmpl w:val="829C0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75"/>
    <w:rsid w:val="000B2E12"/>
    <w:rsid w:val="00321F75"/>
    <w:rsid w:val="00594917"/>
    <w:rsid w:val="00646BDA"/>
    <w:rsid w:val="00B418D1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3F3B"/>
  <w15:chartTrackingRefBased/>
  <w15:docId w15:val="{0A49557E-A775-4345-B8AC-9BD7A330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321F75"/>
    <w:pPr>
      <w:ind w:left="720"/>
      <w:contextualSpacing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3045</Characters>
  <Application>Microsoft Office Word</Application>
  <DocSecurity>0</DocSecurity>
  <Lines>92</Lines>
  <Paragraphs>88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Albretsen</dc:creator>
  <cp:keywords/>
  <dc:description/>
  <cp:lastModifiedBy>Heidi Albretsen</cp:lastModifiedBy>
  <cp:revision>2</cp:revision>
  <dcterms:created xsi:type="dcterms:W3CDTF">2021-02-22T13:03:00Z</dcterms:created>
  <dcterms:modified xsi:type="dcterms:W3CDTF">2021-02-22T13:04:00Z</dcterms:modified>
</cp:coreProperties>
</file>